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01" w:rsidRPr="00FD1A01" w:rsidRDefault="00FD1A01" w:rsidP="00FD1A01">
      <w:pPr>
        <w:spacing w:after="0" w:line="240" w:lineRule="atLeast"/>
        <w:jc w:val="center"/>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TAŞINMAZLAR SATILACAKTIR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b/>
          <w:bCs/>
          <w:color w:val="0000CC"/>
          <w:sz w:val="18"/>
          <w:szCs w:val="18"/>
          <w:lang w:eastAsia="tr-TR"/>
        </w:rPr>
        <w:t>Afyonkarahisar Defterdarlığı Milli Emlak Müdürlüğünden:</w:t>
      </w:r>
    </w:p>
    <w:p w:rsidR="00FD1A01" w:rsidRPr="00FD1A01" w:rsidRDefault="00FD1A01" w:rsidP="00FD1A01">
      <w:pPr>
        <w:spacing w:before="40" w:after="0" w:line="240" w:lineRule="atLeast"/>
        <w:jc w:val="center"/>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SATIŞA ÇIKARILACAK TAŞINMAZ MALLARIN</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 </w:t>
      </w:r>
    </w:p>
    <w:tbl>
      <w:tblPr>
        <w:tblW w:w="14317" w:type="dxa"/>
        <w:tblInd w:w="559" w:type="dxa"/>
        <w:tblCellMar>
          <w:left w:w="0" w:type="dxa"/>
          <w:right w:w="0" w:type="dxa"/>
        </w:tblCellMar>
        <w:tblLook w:val="04A0" w:firstRow="1" w:lastRow="0" w:firstColumn="1" w:lastColumn="0" w:noHBand="0" w:noVBand="1"/>
      </w:tblPr>
      <w:tblGrid>
        <w:gridCol w:w="563"/>
        <w:gridCol w:w="1130"/>
        <w:gridCol w:w="1789"/>
        <w:gridCol w:w="1510"/>
        <w:gridCol w:w="510"/>
        <w:gridCol w:w="440"/>
        <w:gridCol w:w="580"/>
        <w:gridCol w:w="1158"/>
        <w:gridCol w:w="1016"/>
        <w:gridCol w:w="1137"/>
        <w:gridCol w:w="1596"/>
        <w:gridCol w:w="1317"/>
        <w:gridCol w:w="1571"/>
      </w:tblGrid>
      <w:tr w:rsidR="00FD1A01" w:rsidRPr="00FD1A01" w:rsidTr="00FD1A01">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Mahalle/Kasaba/Köy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Haz. His.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Tahmin Edilen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Geçici Teminatı (TL)</w:t>
            </w:r>
          </w:p>
        </w:tc>
        <w:tc>
          <w:tcPr>
            <w:tcW w:w="15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İhalenin Tarihi ve Saati</w:t>
            </w:r>
          </w:p>
        </w:tc>
      </w:tr>
      <w:tr w:rsidR="00FD1A01" w:rsidRPr="00FD1A01" w:rsidTr="00FD1A0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proofErr w:type="gramStart"/>
            <w:r w:rsidRPr="00FD1A01">
              <w:rPr>
                <w:rFonts w:ascii="Times New Roman" w:eastAsia="Times New Roman" w:hAnsi="Times New Roman" w:cs="Times New Roman"/>
                <w:color w:val="000000"/>
                <w:sz w:val="18"/>
                <w:szCs w:val="18"/>
                <w:lang w:eastAsia="tr-TR"/>
              </w:rPr>
              <w:t>03010111011</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proofErr w:type="spellStart"/>
            <w:r w:rsidRPr="00FD1A01">
              <w:rPr>
                <w:rFonts w:ascii="Times New Roman" w:eastAsia="Times New Roman" w:hAnsi="Times New Roman" w:cs="Times New Roman"/>
                <w:sz w:val="18"/>
                <w:szCs w:val="18"/>
                <w:lang w:eastAsia="tr-TR"/>
              </w:rPr>
              <w:t>Demirçevre</w:t>
            </w:r>
            <w:proofErr w:type="spellEnd"/>
            <w:r w:rsidRPr="00FD1A01">
              <w:rPr>
                <w:rFonts w:ascii="Times New Roman" w:eastAsia="Times New Roman" w:hAnsi="Times New Roman" w:cs="Times New Roman"/>
                <w:sz w:val="18"/>
                <w:szCs w:val="18"/>
                <w:lang w:eastAsia="tr-TR"/>
              </w:rPr>
              <w:t> (</w:t>
            </w:r>
            <w:proofErr w:type="spellStart"/>
            <w:r w:rsidRPr="00FD1A01">
              <w:rPr>
                <w:rFonts w:ascii="Times New Roman" w:eastAsia="Times New Roman" w:hAnsi="Times New Roman" w:cs="Times New Roman"/>
                <w:sz w:val="18"/>
                <w:szCs w:val="18"/>
                <w:lang w:eastAsia="tr-TR"/>
              </w:rPr>
              <w:t>İnaz</w:t>
            </w:r>
            <w:proofErr w:type="spellEnd"/>
            <w:r w:rsidRPr="00FD1A01">
              <w:rPr>
                <w:rFonts w:ascii="Times New Roman" w:eastAsia="Times New Roman" w:hAnsi="Times New Roman" w:cs="Times New Roman"/>
                <w:sz w:val="18"/>
                <w:szCs w:val="18"/>
                <w:lang w:eastAsia="tr-TR"/>
              </w:rPr>
              <w:t>) 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sz w:val="18"/>
                <w:szCs w:val="18"/>
                <w:lang w:eastAsia="tr-TR"/>
              </w:rPr>
              <w:t>_</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sz w:val="18"/>
                <w:szCs w:val="18"/>
                <w:lang w:eastAsia="tr-TR"/>
              </w:rPr>
              <w:t>388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22.782,50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21.681,07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Turizm Tesis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3.686.000,00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368.600,00</w:t>
            </w:r>
          </w:p>
        </w:tc>
        <w:tc>
          <w:tcPr>
            <w:tcW w:w="1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proofErr w:type="gramStart"/>
            <w:r w:rsidRPr="00FD1A01">
              <w:rPr>
                <w:rFonts w:ascii="Times New Roman" w:eastAsia="Times New Roman" w:hAnsi="Times New Roman" w:cs="Times New Roman"/>
                <w:color w:val="000000"/>
                <w:sz w:val="18"/>
                <w:szCs w:val="18"/>
                <w:lang w:eastAsia="tr-TR"/>
              </w:rPr>
              <w:t>21/03/2018</w:t>
            </w:r>
            <w:proofErr w:type="gramEnd"/>
            <w:r w:rsidRPr="00FD1A01">
              <w:rPr>
                <w:rFonts w:ascii="Times New Roman" w:eastAsia="Times New Roman" w:hAnsi="Times New Roman" w:cs="Times New Roman"/>
                <w:color w:val="000000"/>
                <w:sz w:val="18"/>
                <w:szCs w:val="18"/>
                <w:lang w:eastAsia="tr-TR"/>
              </w:rPr>
              <w:t> - 09:00</w:t>
            </w:r>
          </w:p>
        </w:tc>
      </w:tr>
      <w:tr w:rsidR="00FD1A01" w:rsidRPr="00FD1A01" w:rsidTr="00FD1A0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proofErr w:type="gramStart"/>
            <w:r w:rsidRPr="00FD1A01">
              <w:rPr>
                <w:rFonts w:ascii="Times New Roman" w:eastAsia="Times New Roman" w:hAnsi="Times New Roman" w:cs="Times New Roman"/>
                <w:color w:val="000000"/>
                <w:sz w:val="18"/>
                <w:szCs w:val="18"/>
                <w:lang w:eastAsia="tr-TR"/>
              </w:rPr>
              <w:t>03010111025</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proofErr w:type="spellStart"/>
            <w:r w:rsidRPr="00FD1A01">
              <w:rPr>
                <w:rFonts w:ascii="Times New Roman" w:eastAsia="Times New Roman" w:hAnsi="Times New Roman" w:cs="Times New Roman"/>
                <w:sz w:val="18"/>
                <w:szCs w:val="18"/>
                <w:lang w:eastAsia="tr-TR"/>
              </w:rPr>
              <w:t>Demirçevre</w:t>
            </w:r>
            <w:proofErr w:type="spellEnd"/>
            <w:r w:rsidRPr="00FD1A01">
              <w:rPr>
                <w:rFonts w:ascii="Times New Roman" w:eastAsia="Times New Roman" w:hAnsi="Times New Roman" w:cs="Times New Roman"/>
                <w:sz w:val="18"/>
                <w:szCs w:val="18"/>
                <w:lang w:eastAsia="tr-TR"/>
              </w:rPr>
              <w:t> (</w:t>
            </w:r>
            <w:proofErr w:type="spellStart"/>
            <w:r w:rsidRPr="00FD1A01">
              <w:rPr>
                <w:rFonts w:ascii="Times New Roman" w:eastAsia="Times New Roman" w:hAnsi="Times New Roman" w:cs="Times New Roman"/>
                <w:sz w:val="18"/>
                <w:szCs w:val="18"/>
                <w:lang w:eastAsia="tr-TR"/>
              </w:rPr>
              <w:t>İnaz</w:t>
            </w:r>
            <w:proofErr w:type="spellEnd"/>
            <w:r w:rsidRPr="00FD1A01">
              <w:rPr>
                <w:rFonts w:ascii="Times New Roman" w:eastAsia="Times New Roman" w:hAnsi="Times New Roman" w:cs="Times New Roman"/>
                <w:sz w:val="18"/>
                <w:szCs w:val="18"/>
                <w:lang w:eastAsia="tr-TR"/>
              </w:rPr>
              <w:t>) 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Kür Merkezi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sz w:val="18"/>
                <w:szCs w:val="18"/>
                <w:lang w:eastAsia="tr-TR"/>
              </w:rPr>
              <w:t>_</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sz w:val="18"/>
                <w:szCs w:val="18"/>
                <w:lang w:eastAsia="tr-TR"/>
              </w:rPr>
              <w:t>442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18.478,04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18.478,04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Kür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2.218.000,00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r w:rsidRPr="00FD1A01">
              <w:rPr>
                <w:rFonts w:ascii="Times New Roman" w:eastAsia="Times New Roman" w:hAnsi="Times New Roman" w:cs="Times New Roman"/>
                <w:color w:val="000000"/>
                <w:sz w:val="18"/>
                <w:szCs w:val="18"/>
                <w:lang w:eastAsia="tr-TR"/>
              </w:rPr>
              <w:t>221.800,00</w:t>
            </w:r>
          </w:p>
        </w:tc>
        <w:tc>
          <w:tcPr>
            <w:tcW w:w="1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A01" w:rsidRPr="00FD1A01" w:rsidRDefault="00FD1A01" w:rsidP="00FD1A01">
            <w:pPr>
              <w:spacing w:after="0" w:line="20" w:lineRule="atLeast"/>
              <w:jc w:val="center"/>
              <w:rPr>
                <w:rFonts w:ascii="Times New Roman" w:eastAsia="Times New Roman" w:hAnsi="Times New Roman" w:cs="Times New Roman"/>
                <w:sz w:val="20"/>
                <w:szCs w:val="20"/>
                <w:lang w:eastAsia="tr-TR"/>
              </w:rPr>
            </w:pPr>
            <w:proofErr w:type="gramStart"/>
            <w:r w:rsidRPr="00FD1A01">
              <w:rPr>
                <w:rFonts w:ascii="Times New Roman" w:eastAsia="Times New Roman" w:hAnsi="Times New Roman" w:cs="Times New Roman"/>
                <w:color w:val="000000"/>
                <w:sz w:val="18"/>
                <w:szCs w:val="18"/>
                <w:lang w:eastAsia="tr-TR"/>
              </w:rPr>
              <w:t>21/03/2018</w:t>
            </w:r>
            <w:proofErr w:type="gramEnd"/>
            <w:r w:rsidRPr="00FD1A01">
              <w:rPr>
                <w:rFonts w:ascii="Times New Roman" w:eastAsia="Times New Roman" w:hAnsi="Times New Roman" w:cs="Times New Roman"/>
                <w:color w:val="000000"/>
                <w:sz w:val="18"/>
                <w:szCs w:val="18"/>
                <w:lang w:eastAsia="tr-TR"/>
              </w:rPr>
              <w:t> - 09:15</w:t>
            </w:r>
          </w:p>
        </w:tc>
      </w:tr>
    </w:tbl>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 </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Yukarıda niteliği, tahmini bedeli ve geçici teminat tutarı belirtilen, mülkiyeti Hazineye ait 2 adet taşınmazın (1 ve 2. Sıra) satış ihalesi 2886 sayılı Kanunun 45. maddesi gereğince "Açık Teklif Usulü" ile hizasında belirtilen tarih ve saatte Defterdarlık Milli Emlak Müdürlüğü ihale odasında teşekkül edecek Komisyon huzurunda yapılacaktır.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1 - İhale ile ilgili şartname ve ekleri mesai saatleri içerisinde Milli Emlak Müdürlüğünde bedelsiz olarak görülebilir.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a) Nüfus cüzdanı sureti ve yasal yerleşim yeri belgesi,</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b) Tebligat için Türkiye’de adres gösterir belge (Adres beyanı),</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c) Geçici Teminata ilişkin belge (Defterdarlık Muhasebe Müdürlüğü veznesine yatırılacak nakit para karşılığında alınacak alındı belgesi,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Hazine Müsteşarlığınca ihraç edilen Devlet İç Borçlanma Senetleri veya bu senetler yerine düzenlenen belgeler (Nominal bedele faiz </w:t>
      </w:r>
      <w:proofErr w:type="gramStart"/>
      <w:r w:rsidRPr="00FD1A01">
        <w:rPr>
          <w:rFonts w:ascii="Times New Roman" w:eastAsia="Times New Roman" w:hAnsi="Times New Roman" w:cs="Times New Roman"/>
          <w:color w:val="000000"/>
          <w:sz w:val="18"/>
          <w:szCs w:val="18"/>
          <w:lang w:eastAsia="tr-TR"/>
        </w:rPr>
        <w:t>dahil</w:t>
      </w:r>
      <w:proofErr w:type="gramEnd"/>
      <w:r w:rsidRPr="00FD1A01">
        <w:rPr>
          <w:rFonts w:ascii="Times New Roman" w:eastAsia="Times New Roman" w:hAnsi="Times New Roman" w:cs="Times New Roman"/>
          <w:color w:val="000000"/>
          <w:sz w:val="18"/>
          <w:szCs w:val="18"/>
          <w:lang w:eastAsia="tr-TR"/>
        </w:rPr>
        <w:t> edilerek ihraç edilmiş ise, bu işlemlerde anaparaya tekabül eden satış değerleri esas alınır.), taşınmaz satış ihalelerinde dışarıda yerleşik kişiler ile geçimini yurt dışında temin eden Türk vatandaşlarından, teminat olarak Türkiye Cumhuriyet Merkez Bankasınca belirlenen konvertible döviz.),</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FD1A01">
        <w:rPr>
          <w:rFonts w:ascii="Times New Roman" w:eastAsia="Times New Roman" w:hAnsi="Times New Roman" w:cs="Times New Roman"/>
          <w:color w:val="000000"/>
          <w:sz w:val="18"/>
          <w:szCs w:val="18"/>
          <w:lang w:eastAsia="tr-TR"/>
        </w:rPr>
        <w:t>vekaletnameyi</w:t>
      </w:r>
      <w:proofErr w:type="gramEnd"/>
      <w:r w:rsidRPr="00FD1A01">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3 -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4 - Komisyon ihaleyi yapıp yapmamakta serbesttir.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5 - Türkiye genelinde ihale bilgileri http://www.milliemlak.gov.tr adresinden öğrenilebilir.</w:t>
      </w:r>
    </w:p>
    <w:p w:rsidR="00FD1A01" w:rsidRPr="00FD1A01" w:rsidRDefault="00FD1A01" w:rsidP="00FD1A01">
      <w:pPr>
        <w:spacing w:after="0" w:line="240" w:lineRule="atLeast"/>
        <w:ind w:firstLine="567"/>
        <w:jc w:val="both"/>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İlan olunur.</w:t>
      </w:r>
    </w:p>
    <w:p w:rsidR="00FD1A01" w:rsidRPr="00FD1A01" w:rsidRDefault="00FD1A01" w:rsidP="00FD1A01">
      <w:pPr>
        <w:spacing w:after="0" w:line="240" w:lineRule="atLeast"/>
        <w:ind w:firstLine="567"/>
        <w:jc w:val="right"/>
        <w:rPr>
          <w:rFonts w:ascii="Times New Roman" w:eastAsia="Times New Roman" w:hAnsi="Times New Roman" w:cs="Times New Roman"/>
          <w:color w:val="000000"/>
          <w:sz w:val="20"/>
          <w:szCs w:val="20"/>
          <w:lang w:eastAsia="tr-TR"/>
        </w:rPr>
      </w:pPr>
      <w:r w:rsidRPr="00FD1A01">
        <w:rPr>
          <w:rFonts w:ascii="Times New Roman" w:eastAsia="Times New Roman" w:hAnsi="Times New Roman" w:cs="Times New Roman"/>
          <w:color w:val="000000"/>
          <w:sz w:val="18"/>
          <w:szCs w:val="18"/>
          <w:lang w:eastAsia="tr-TR"/>
        </w:rPr>
        <w:t>941/1-1</w:t>
      </w:r>
    </w:p>
    <w:p w:rsidR="00FD1A01" w:rsidRPr="00FD1A01" w:rsidRDefault="00FD1A01" w:rsidP="00FD1A01">
      <w:pPr>
        <w:spacing w:after="0" w:line="240" w:lineRule="atLeast"/>
        <w:rPr>
          <w:rFonts w:ascii="Times New Roman" w:eastAsia="Times New Roman" w:hAnsi="Times New Roman" w:cs="Times New Roman"/>
          <w:color w:val="000000"/>
          <w:sz w:val="27"/>
          <w:szCs w:val="27"/>
          <w:lang w:eastAsia="tr-TR"/>
        </w:rPr>
      </w:pPr>
      <w:hyperlink r:id="rId5" w:anchor="_top" w:history="1">
        <w:r w:rsidRPr="00FD1A0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D1A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01"/>
    <w:rsid w:val="001F5166"/>
    <w:rsid w:val="00D8374E"/>
    <w:rsid w:val="00F436C3"/>
    <w:rsid w:val="00FD1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D1A01"/>
  </w:style>
  <w:style w:type="character" w:customStyle="1" w:styleId="spelle">
    <w:name w:val="spelle"/>
    <w:basedOn w:val="VarsaylanParagrafYazTipi"/>
    <w:rsid w:val="00FD1A01"/>
  </w:style>
  <w:style w:type="paragraph" w:styleId="NormalWeb">
    <w:name w:val="Normal (Web)"/>
    <w:basedOn w:val="Normal"/>
    <w:uiPriority w:val="99"/>
    <w:semiHidden/>
    <w:unhideWhenUsed/>
    <w:rsid w:val="00FD1A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1A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D1A01"/>
  </w:style>
  <w:style w:type="character" w:customStyle="1" w:styleId="spelle">
    <w:name w:val="spelle"/>
    <w:basedOn w:val="VarsaylanParagrafYazTipi"/>
    <w:rsid w:val="00FD1A01"/>
  </w:style>
  <w:style w:type="paragraph" w:styleId="NormalWeb">
    <w:name w:val="Normal (Web)"/>
    <w:basedOn w:val="Normal"/>
    <w:uiPriority w:val="99"/>
    <w:semiHidden/>
    <w:unhideWhenUsed/>
    <w:rsid w:val="00FD1A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1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2018-03-07T08:48:00Z</dcterms:created>
  <dcterms:modified xsi:type="dcterms:W3CDTF">2018-03-07T08:48:00Z</dcterms:modified>
</cp:coreProperties>
</file>